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4C" w:rsidRPr="00176590" w:rsidRDefault="00192458" w:rsidP="00EE4F18">
      <w:pPr>
        <w:pStyle w:val="1"/>
        <w:pageBreakBefore/>
        <w:tabs>
          <w:tab w:val="left" w:pos="6300"/>
        </w:tabs>
        <w:spacing w:before="0"/>
      </w:pPr>
      <w:bookmarkStart w:id="0" w:name="_GoBack"/>
      <w:bookmarkEnd w:id="0"/>
      <w:r>
        <w:t xml:space="preserve">Практическая ситуация </w:t>
      </w:r>
      <w:r w:rsidR="00C05DF6">
        <w:t>2</w:t>
      </w:r>
      <w:r w:rsidR="00EE4F18">
        <w:t xml:space="preserve">. </w:t>
      </w:r>
    </w:p>
    <w:p w:rsidR="00C05DF6" w:rsidRPr="00176590" w:rsidRDefault="00C05DF6" w:rsidP="00C05DF6"/>
    <w:p w:rsidR="00C05DF6" w:rsidRDefault="00C05DF6" w:rsidP="00C05DF6">
      <w:r>
        <w:t xml:space="preserve">Определить рыночную стоимость компании, при условии, что ставка судного процента по долгосрочным кредитам составляет 18% </w:t>
      </w:r>
      <w:proofErr w:type="gramStart"/>
      <w:r>
        <w:t>годовых</w:t>
      </w:r>
      <w:proofErr w:type="gramEnd"/>
      <w:r>
        <w:t>, а по краткосрочным кредитам – 26% годовых.</w:t>
      </w:r>
    </w:p>
    <w:p w:rsidR="00C05DF6" w:rsidRPr="00C05DF6" w:rsidRDefault="00C05DF6" w:rsidP="00C05DF6">
      <w:r>
        <w:t xml:space="preserve">Дать характеристику промышленному предприятию. </w:t>
      </w:r>
    </w:p>
    <w:p w:rsidR="00C05DF6" w:rsidRPr="008A3B55" w:rsidRDefault="00C05DF6" w:rsidP="00C05DF6"/>
    <w:p w:rsidR="00CD134C" w:rsidRDefault="00EE4F18" w:rsidP="00CD134C">
      <w:r>
        <w:t xml:space="preserve">БУХГАЛТЕРСКИЙ БАЛАНС           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000"/>
      </w:tblPr>
      <w:tblGrid>
        <w:gridCol w:w="5495"/>
        <w:gridCol w:w="13"/>
        <w:gridCol w:w="979"/>
        <w:gridCol w:w="101"/>
        <w:gridCol w:w="1732"/>
        <w:gridCol w:w="292"/>
        <w:gridCol w:w="1396"/>
      </w:tblGrid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АКТИВ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D51051">
              <w:rPr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I. </w:t>
            </w:r>
            <w:proofErr w:type="spellStart"/>
            <w:r w:rsidRPr="00D51051">
              <w:rPr>
                <w:sz w:val="20"/>
                <w:szCs w:val="20"/>
              </w:rPr>
              <w:t>Внеоборотные</w:t>
            </w:r>
            <w:proofErr w:type="spellEnd"/>
            <w:r w:rsidRPr="00D51051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110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-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120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11802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14921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Незавершенное строительство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130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647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347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Долгосрочные финансовые вложения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140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190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12454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15273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II. Оборотные активы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Запасы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819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567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в том числе  </w:t>
            </w:r>
          </w:p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сырье, материалы и другие аналогичные ценности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211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641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276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готовая продукция и товары для перепродажи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214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97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192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216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49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прочие запасы и затраты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217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50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220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347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230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-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240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364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574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в том числе покупатели и заказчики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241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397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250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3391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1473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260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185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207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290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5003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3168</w:t>
            </w:r>
          </w:p>
        </w:tc>
      </w:tr>
      <w:tr w:rsidR="00CD134C" w:rsidRPr="00D51051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БАЛАНС</w:t>
            </w:r>
            <w:r w:rsidRPr="00D51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300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17457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18441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ПАССИВ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III. Капитал и резервы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Уставный капитал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410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3005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1524ED" w:rsidRDefault="001524ED" w:rsidP="00CD134C">
            <w:pPr>
              <w:pStyle w:val="a3"/>
              <w:spacing w:befor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4686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Добавочный капитал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7891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1524ED" w:rsidRDefault="001524ED" w:rsidP="00CD134C">
            <w:pPr>
              <w:pStyle w:val="a3"/>
              <w:spacing w:befor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430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73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73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Нераспределенная прибыль (непокрытый убыток)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470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(1121)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EE4F18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490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9848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EE4F18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11915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510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3000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792139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312</w:t>
            </w:r>
            <w:r w:rsidR="00CD134C" w:rsidRPr="00D51051">
              <w:rPr>
                <w:sz w:val="20"/>
                <w:szCs w:val="20"/>
              </w:rPr>
              <w:t>4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590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3124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610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3024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-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1581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3431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 в том числе:</w:t>
            </w:r>
          </w:p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поставщики и подрядчики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992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2770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задолженность перед персоналом организации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215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276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задолженность перед государственными внебюджетными     фондами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109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113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259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251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625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21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 xml:space="preserve">Задолженность перед участниками (учредителями) по выплате доходов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630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4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690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4609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3435</w:t>
            </w:r>
          </w:p>
        </w:tc>
      </w:tr>
      <w:tr w:rsidR="00CD134C" w:rsidRPr="00D51051"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D51051">
              <w:rPr>
                <w:sz w:val="20"/>
                <w:szCs w:val="20"/>
              </w:rPr>
              <w:t>700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17457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34C" w:rsidRPr="00D51051" w:rsidRDefault="00CD134C" w:rsidP="00CD134C">
            <w:pPr>
              <w:pStyle w:val="a3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D51051">
              <w:rPr>
                <w:b/>
                <w:bCs/>
                <w:sz w:val="20"/>
                <w:szCs w:val="20"/>
              </w:rPr>
              <w:t>18441</w:t>
            </w:r>
          </w:p>
        </w:tc>
      </w:tr>
    </w:tbl>
    <w:p w:rsidR="00CD134C" w:rsidRDefault="00CD134C" w:rsidP="00CD134C">
      <w:pPr>
        <w:pStyle w:val="1"/>
        <w:jc w:val="center"/>
      </w:pPr>
      <w:r>
        <w:rPr>
          <w:sz w:val="20"/>
          <w:szCs w:val="20"/>
        </w:rPr>
        <w:br w:type="page"/>
      </w:r>
      <w:r>
        <w:lastRenderedPageBreak/>
        <w:t xml:space="preserve">Отчет о прибылях и убытках                                                                                                                                               за год </w:t>
      </w:r>
      <w:smartTag w:uri="urn:schemas-microsoft-com:office:smarttags" w:element="metricconverter">
        <w:smartTagPr>
          <w:attr w:name="ProductID" w:val="2009 г"/>
        </w:smartTagPr>
        <w:r w:rsidR="00792139" w:rsidRPr="00792139">
          <w:t>2009</w:t>
        </w:r>
        <w:r>
          <w:t xml:space="preserve"> г</w:t>
        </w:r>
      </w:smartTag>
      <w:r>
        <w:t>.</w:t>
      </w:r>
    </w:p>
    <w:p w:rsidR="00CD134C" w:rsidRDefault="00CD134C" w:rsidP="00CD134C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868"/>
        <w:gridCol w:w="772"/>
        <w:gridCol w:w="1410"/>
        <w:gridCol w:w="1444"/>
      </w:tblGrid>
      <w:tr w:rsidR="00CD134C" w:rsidRPr="00CD134C">
        <w:trPr>
          <w:cantSplit/>
          <w:trHeight w:val="257"/>
        </w:trPr>
        <w:tc>
          <w:tcPr>
            <w:tcW w:w="6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Показатель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За аналогичный период предыдущего года</w:t>
            </w:r>
          </w:p>
        </w:tc>
      </w:tr>
      <w:tr w:rsidR="00CD134C" w:rsidRPr="00CD134C">
        <w:trPr>
          <w:cantSplit/>
          <w:trHeight w:val="1226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код</w:t>
            </w:r>
          </w:p>
        </w:tc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34C" w:rsidRPr="00CD134C">
        <w:trPr>
          <w:trHeight w:val="24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4</w:t>
            </w:r>
          </w:p>
        </w:tc>
      </w:tr>
      <w:tr w:rsidR="00CD134C" w:rsidRPr="00CD134C">
        <w:trPr>
          <w:cantSplit/>
          <w:trHeight w:val="64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CD134C">
              <w:rPr>
                <w:b/>
                <w:bCs/>
                <w:sz w:val="28"/>
                <w:szCs w:val="28"/>
              </w:rPr>
              <w:t>Доходы и расходы по обычным видам деятельности</w:t>
            </w: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 xml:space="preserve">Выручка (нетто) от продажи товаров, продукции, работ, услуг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30968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19350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Себестоимость проданных товаров, продукции, работ, услуг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020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(26773)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(19965)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(4195)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(615)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(779)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(513)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Управленческие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</w:tr>
      <w:tr w:rsidR="00CD134C" w:rsidRPr="00CD134C">
        <w:trPr>
          <w:trHeight w:val="491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 xml:space="preserve">Прибыль (убыток) от продаж 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3416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(1128)</w:t>
            </w:r>
          </w:p>
        </w:tc>
      </w:tr>
      <w:tr w:rsidR="00CD134C" w:rsidRPr="00CD134C">
        <w:trPr>
          <w:trHeight w:val="75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CD134C">
              <w:rPr>
                <w:b/>
                <w:bCs/>
                <w:sz w:val="28"/>
                <w:szCs w:val="28"/>
              </w:rPr>
              <w:t>Прочие доходы и расходы</w:t>
            </w: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Проценты к получению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060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396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</w:p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070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(1078)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Доходы от участия в других организациях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-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Прочие операционные доходы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090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3F1E80" w:rsidRDefault="003F1E80" w:rsidP="00CD134C">
            <w:pPr>
              <w:pStyle w:val="a3"/>
              <w:spacing w:befor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3F1E80" w:rsidRDefault="003F1E80" w:rsidP="00CD134C">
            <w:pPr>
              <w:pStyle w:val="a3"/>
              <w:spacing w:before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5076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Прочие операционные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(2</w:t>
            </w:r>
            <w:r w:rsidR="003F1E80">
              <w:rPr>
                <w:sz w:val="28"/>
                <w:szCs w:val="28"/>
                <w:lang w:val="en-US"/>
              </w:rPr>
              <w:t>760</w:t>
            </w:r>
            <w:r w:rsidRPr="00CD134C">
              <w:rPr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(5</w:t>
            </w:r>
            <w:r w:rsidR="003F1E80">
              <w:rPr>
                <w:sz w:val="28"/>
                <w:szCs w:val="28"/>
                <w:lang w:val="en-US"/>
              </w:rPr>
              <w:t>475</w:t>
            </w:r>
            <w:r w:rsidRPr="00CD134C">
              <w:rPr>
                <w:sz w:val="28"/>
                <w:szCs w:val="28"/>
              </w:rPr>
              <w:t>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2473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(1527)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Текущий налог на прибыль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</w:t>
            </w:r>
            <w:r w:rsidR="003F1E80">
              <w:rPr>
                <w:sz w:val="28"/>
                <w:szCs w:val="28"/>
                <w:lang w:val="en-US"/>
              </w:rPr>
              <w:t>406</w:t>
            </w:r>
            <w:r w:rsidRPr="00CD134C">
              <w:rPr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(78)</w:t>
            </w:r>
          </w:p>
        </w:tc>
      </w:tr>
      <w:tr w:rsidR="00CD134C" w:rsidRPr="00CD134C">
        <w:trPr>
          <w:trHeight w:val="50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190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2067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34C" w:rsidRPr="00CD134C" w:rsidRDefault="00CD134C" w:rsidP="00CD134C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CD134C">
              <w:rPr>
                <w:sz w:val="28"/>
                <w:szCs w:val="28"/>
              </w:rPr>
              <w:t>(1605)</w:t>
            </w:r>
          </w:p>
        </w:tc>
      </w:tr>
    </w:tbl>
    <w:p w:rsidR="00AD7ABC" w:rsidRPr="00685C8A" w:rsidRDefault="008A3B55" w:rsidP="008A3B55">
      <w:pPr>
        <w:pStyle w:val="8"/>
        <w:numPr>
          <w:ilvl w:val="0"/>
          <w:numId w:val="8"/>
        </w:numPr>
        <w:rPr>
          <w:i w:val="0"/>
          <w:iCs w:val="0"/>
          <w:sz w:val="22"/>
          <w:szCs w:val="22"/>
        </w:rPr>
      </w:pPr>
      <w:r w:rsidRPr="00685C8A">
        <w:rPr>
          <w:i w:val="0"/>
          <w:iCs w:val="0"/>
          <w:sz w:val="22"/>
          <w:szCs w:val="22"/>
        </w:rPr>
        <w:t>Оценка кредиторской задолженности.</w:t>
      </w:r>
    </w:p>
    <w:p w:rsidR="008A3B55" w:rsidRDefault="008A3B55" w:rsidP="008A3B55">
      <w:r>
        <w:t>Коэффициент оборачиваемости кредиторской задолженности</w:t>
      </w:r>
    </w:p>
    <w:p w:rsidR="008A3B55" w:rsidRPr="008A3B55" w:rsidRDefault="008A3B55" w:rsidP="008A3B55"/>
    <w:p w:rsidR="00AD7ABC" w:rsidRPr="00685C8A" w:rsidRDefault="008A3B55" w:rsidP="00CD134C">
      <w:pPr>
        <w:pStyle w:val="8"/>
        <w:rPr>
          <w:i w:val="0"/>
          <w:iCs w:val="0"/>
          <w:sz w:val="22"/>
          <w:szCs w:val="22"/>
        </w:rPr>
      </w:pPr>
      <w:proofErr w:type="spellStart"/>
      <w:r w:rsidRPr="00685C8A">
        <w:rPr>
          <w:i w:val="0"/>
          <w:iCs w:val="0"/>
          <w:sz w:val="22"/>
          <w:szCs w:val="22"/>
        </w:rPr>
        <w:t>Кокз</w:t>
      </w:r>
      <w:proofErr w:type="spellEnd"/>
      <w:r w:rsidRPr="00685C8A">
        <w:rPr>
          <w:i w:val="0"/>
          <w:iCs w:val="0"/>
          <w:sz w:val="22"/>
          <w:szCs w:val="22"/>
        </w:rPr>
        <w:t xml:space="preserve"> = Себестоимость проданных товаров/ </w:t>
      </w:r>
      <w:r w:rsidRPr="008A3B55">
        <w:rPr>
          <w:i w:val="0"/>
          <w:iCs w:val="0"/>
          <w:sz w:val="22"/>
          <w:szCs w:val="22"/>
        </w:rPr>
        <w:t xml:space="preserve">Средняя величина </w:t>
      </w:r>
      <w:hyperlink r:id="rId5" w:history="1">
        <w:r w:rsidRPr="008A3B55">
          <w:rPr>
            <w:i w:val="0"/>
            <w:iCs w:val="0"/>
            <w:sz w:val="22"/>
            <w:szCs w:val="22"/>
          </w:rPr>
          <w:t>кредиторской задолженности</w:t>
        </w:r>
      </w:hyperlink>
    </w:p>
    <w:p w:rsidR="008A3B55" w:rsidRDefault="008A3B55" w:rsidP="008A3B55">
      <w:r>
        <w:t>Коэффициент оборачиваемости краткосрочной кредиторской задолженности =</w:t>
      </w:r>
      <w:r w:rsidR="00DC0D95">
        <w:t xml:space="preserve"> 26773/</w:t>
      </w:r>
      <w:r>
        <w:t xml:space="preserve"> </w:t>
      </w:r>
      <w:r w:rsidR="00DC0D95">
        <w:t>(1581+3431)/2 = 10, 68</w:t>
      </w:r>
    </w:p>
    <w:p w:rsidR="00DC0D95" w:rsidRDefault="00DC0D95" w:rsidP="008A3B55">
      <w:r>
        <w:t>Коэффициент оборачиваемости долгосрочной кредиторской задолженности = 26773/(3000+3124)/2 = 8,74</w:t>
      </w:r>
    </w:p>
    <w:p w:rsidR="00DC0D95" w:rsidRDefault="00DC0D95" w:rsidP="008A3B55"/>
    <w:p w:rsidR="00DC0D95" w:rsidRDefault="00DC0D95" w:rsidP="008A3B55">
      <w:r>
        <w:t>Срок оборачиваемости кредиторской задолженности</w:t>
      </w:r>
    </w:p>
    <w:p w:rsidR="00DC0D95" w:rsidRDefault="00DC0D95" w:rsidP="008A3B55">
      <w:proofErr w:type="spellStart"/>
      <w:r>
        <w:t>Сокз</w:t>
      </w:r>
      <w:proofErr w:type="spellEnd"/>
      <w:r>
        <w:t xml:space="preserve"> = Период в днях/</w:t>
      </w:r>
      <w:proofErr w:type="spellStart"/>
      <w:r>
        <w:t>Кокз</w:t>
      </w:r>
      <w:proofErr w:type="spellEnd"/>
    </w:p>
    <w:p w:rsidR="00DC0D95" w:rsidRDefault="00DC0D95" w:rsidP="008A3B55">
      <w:r>
        <w:t>Срок оборачиваемости краткосрочной кредиторской задолженности = 365/10, 68 = 34</w:t>
      </w:r>
    </w:p>
    <w:p w:rsidR="00DC0D95" w:rsidRDefault="00DC0D95" w:rsidP="00DC0D95">
      <w:r>
        <w:t>Срок оборачиваемости долгосрочной кредиторской задолженности = 365/8,74 = 42</w:t>
      </w:r>
    </w:p>
    <w:p w:rsidR="00DC0D95" w:rsidRDefault="00DC0D95" w:rsidP="00DC0D95"/>
    <w:p w:rsidR="00DC0D95" w:rsidRPr="00685C8A" w:rsidRDefault="00DC0D95" w:rsidP="00DC0D95">
      <w:r>
        <w:lastRenderedPageBreak/>
        <w:t xml:space="preserve">Рыночная стоимость кредиторской задолженности = С </w:t>
      </w:r>
      <w:proofErr w:type="spellStart"/>
      <w:r>
        <w:t>кр</w:t>
      </w:r>
      <w:proofErr w:type="spellEnd"/>
      <w:r>
        <w:t>/</w:t>
      </w:r>
      <w:proofErr w:type="spellStart"/>
      <w:r>
        <w:t>з</w:t>
      </w:r>
      <w:proofErr w:type="gramStart"/>
      <w:r>
        <w:t>.р</w:t>
      </w:r>
      <w:proofErr w:type="gramEnd"/>
      <w:r>
        <w:t>ын</w:t>
      </w:r>
      <w:proofErr w:type="spellEnd"/>
      <w:r>
        <w:t xml:space="preserve">. = С </w:t>
      </w:r>
      <w:proofErr w:type="spellStart"/>
      <w:r>
        <w:t>кр</w:t>
      </w:r>
      <w:proofErr w:type="spellEnd"/>
      <w:r>
        <w:t>/</w:t>
      </w:r>
      <w:proofErr w:type="spellStart"/>
      <w:r>
        <w:t>з</w:t>
      </w:r>
      <w:proofErr w:type="gramStart"/>
      <w:r>
        <w:t>.б</w:t>
      </w:r>
      <w:proofErr w:type="gramEnd"/>
      <w:r>
        <w:t>ал</w:t>
      </w:r>
      <w:proofErr w:type="spellEnd"/>
      <w:r>
        <w:t>. /(1 + R)</w:t>
      </w:r>
      <w:r w:rsidRPr="00685C8A">
        <w:t>T/365</w:t>
      </w:r>
    </w:p>
    <w:p w:rsidR="00DC0D95" w:rsidRPr="00DC0D95" w:rsidRDefault="00DC0D95" w:rsidP="00DC0D95"/>
    <w:p w:rsidR="00DC0D95" w:rsidRDefault="00DC0D95" w:rsidP="00DC0D95">
      <w:r w:rsidRPr="00DC0D95">
        <w:t>Р</w:t>
      </w:r>
      <w:r w:rsidR="00062ABA">
        <w:t>ыночная стоимость крат</w:t>
      </w:r>
      <w:r>
        <w:t>косрочной дебиторской задолженности = 3431/(1+</w:t>
      </w:r>
      <w:r w:rsidR="00062ABA">
        <w:t>0,26)^34/365 = 2789</w:t>
      </w:r>
    </w:p>
    <w:p w:rsidR="00062ABA" w:rsidRDefault="00062ABA" w:rsidP="00DC0D95"/>
    <w:p w:rsidR="00062ABA" w:rsidRDefault="00062ABA" w:rsidP="00062ABA">
      <w:r w:rsidRPr="00DC0D95">
        <w:t>Р</w:t>
      </w:r>
      <w:r>
        <w:t>ыночная стоимость долгосрочной дебиторской задолженности = 3124/(1+0,18)^42/365 = 2029</w:t>
      </w:r>
    </w:p>
    <w:p w:rsidR="00062ABA" w:rsidRDefault="00062ABA" w:rsidP="00062ABA"/>
    <w:p w:rsidR="00062ABA" w:rsidRDefault="00062ABA" w:rsidP="00062ABA"/>
    <w:p w:rsidR="00062ABA" w:rsidRDefault="00062ABA" w:rsidP="00685C8A">
      <w:pPr>
        <w:numPr>
          <w:ilvl w:val="0"/>
          <w:numId w:val="8"/>
        </w:numPr>
      </w:pPr>
      <w:r>
        <w:t>Рыночная стоимость предприятия методом чистых активов = 18441 – (2789+2029) = 13 623 тыс. руб.</w:t>
      </w:r>
    </w:p>
    <w:p w:rsidR="00062ABA" w:rsidRDefault="00062ABA" w:rsidP="00DC0D95"/>
    <w:p w:rsidR="00062ABA" w:rsidRDefault="00062ABA" w:rsidP="00DC0D95"/>
    <w:p w:rsidR="00DC0D95" w:rsidRDefault="00DC0D95" w:rsidP="008A3B55"/>
    <w:p w:rsidR="00DC0D95" w:rsidRPr="008A3B55" w:rsidRDefault="00DC0D95" w:rsidP="008A3B55"/>
    <w:p w:rsidR="00AD7ABC" w:rsidRDefault="00AD7ABC" w:rsidP="00CD134C">
      <w:pPr>
        <w:pStyle w:val="8"/>
        <w:rPr>
          <w:i w:val="0"/>
          <w:sz w:val="32"/>
          <w:szCs w:val="32"/>
        </w:rPr>
      </w:pPr>
    </w:p>
    <w:p w:rsidR="00AD7ABC" w:rsidRDefault="00AD7ABC" w:rsidP="00CD134C">
      <w:pPr>
        <w:pStyle w:val="8"/>
        <w:rPr>
          <w:i w:val="0"/>
          <w:sz w:val="32"/>
          <w:szCs w:val="32"/>
        </w:rPr>
      </w:pPr>
    </w:p>
    <w:p w:rsidR="00AD7ABC" w:rsidRDefault="00AD7ABC" w:rsidP="00CD134C">
      <w:pPr>
        <w:pStyle w:val="8"/>
        <w:rPr>
          <w:i w:val="0"/>
          <w:sz w:val="32"/>
          <w:szCs w:val="32"/>
        </w:rPr>
      </w:pPr>
    </w:p>
    <w:p w:rsidR="00AD7ABC" w:rsidRDefault="00AD7ABC" w:rsidP="00CD134C">
      <w:pPr>
        <w:pStyle w:val="8"/>
        <w:rPr>
          <w:i w:val="0"/>
          <w:sz w:val="32"/>
          <w:szCs w:val="32"/>
        </w:rPr>
      </w:pPr>
    </w:p>
    <w:p w:rsidR="00792139" w:rsidRDefault="00792139" w:rsidP="00792139">
      <w:pPr>
        <w:ind w:firstLine="567"/>
        <w:jc w:val="both"/>
      </w:pPr>
    </w:p>
    <w:sectPr w:rsidR="00792139" w:rsidSect="00EE4F18">
      <w:pgSz w:w="11906" w:h="16838"/>
      <w:pgMar w:top="36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891F0"/>
    <w:lvl w:ilvl="0">
      <w:numFmt w:val="decimal"/>
      <w:lvlText w:val="*"/>
      <w:lvlJc w:val="left"/>
    </w:lvl>
  </w:abstractNum>
  <w:abstractNum w:abstractNumId="1">
    <w:nsid w:val="089030FA"/>
    <w:multiLevelType w:val="multilevel"/>
    <w:tmpl w:val="056EC69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6630116"/>
    <w:multiLevelType w:val="multilevel"/>
    <w:tmpl w:val="D54A1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7364C9"/>
    <w:multiLevelType w:val="multilevel"/>
    <w:tmpl w:val="D2CA21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D186F85"/>
    <w:multiLevelType w:val="multilevel"/>
    <w:tmpl w:val="2532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E476B"/>
    <w:multiLevelType w:val="multilevel"/>
    <w:tmpl w:val="7A2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2C5"/>
    <w:multiLevelType w:val="hybridMultilevel"/>
    <w:tmpl w:val="51E076B2"/>
    <w:lvl w:ilvl="0" w:tplc="78DAB2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7BB658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34C"/>
    <w:rsid w:val="00044D4B"/>
    <w:rsid w:val="00062ABA"/>
    <w:rsid w:val="00066C0B"/>
    <w:rsid w:val="001524ED"/>
    <w:rsid w:val="00176590"/>
    <w:rsid w:val="00192458"/>
    <w:rsid w:val="001A2806"/>
    <w:rsid w:val="0032287A"/>
    <w:rsid w:val="0036695C"/>
    <w:rsid w:val="003F1E80"/>
    <w:rsid w:val="00685C8A"/>
    <w:rsid w:val="00792139"/>
    <w:rsid w:val="008A3B55"/>
    <w:rsid w:val="00AD7ABC"/>
    <w:rsid w:val="00B35B8E"/>
    <w:rsid w:val="00B65D2B"/>
    <w:rsid w:val="00C05DF6"/>
    <w:rsid w:val="00C21F23"/>
    <w:rsid w:val="00CD134C"/>
    <w:rsid w:val="00D40540"/>
    <w:rsid w:val="00D51051"/>
    <w:rsid w:val="00DC0D95"/>
    <w:rsid w:val="00DF410C"/>
    <w:rsid w:val="00EE4F18"/>
    <w:rsid w:val="00F5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34C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qFormat/>
    <w:rsid w:val="00CD134C"/>
    <w:pPr>
      <w:keepNext/>
      <w:spacing w:before="240"/>
      <w:ind w:left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134C"/>
    <w:pPr>
      <w:keepNext/>
      <w:spacing w:before="240"/>
      <w:ind w:left="1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1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134C"/>
    <w:pPr>
      <w:keepNext/>
      <w:outlineLvl w:val="3"/>
    </w:pPr>
  </w:style>
  <w:style w:type="paragraph" w:styleId="5">
    <w:name w:val="heading 5"/>
    <w:basedOn w:val="a"/>
    <w:next w:val="a"/>
    <w:qFormat/>
    <w:rsid w:val="00CD13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134C"/>
    <w:pPr>
      <w:keepNext/>
      <w:widowControl/>
      <w:spacing w:before="240"/>
      <w:ind w:left="198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CD134C"/>
    <w:pPr>
      <w:keepNext/>
      <w:tabs>
        <w:tab w:val="left" w:pos="0"/>
        <w:tab w:val="left" w:pos="720"/>
      </w:tabs>
      <w:spacing w:after="222"/>
      <w:ind w:firstLine="709"/>
      <w:jc w:val="both"/>
      <w:outlineLvl w:val="6"/>
    </w:pPr>
    <w:rPr>
      <w:b/>
      <w:bCs/>
      <w:color w:val="FF0000"/>
      <w:spacing w:val="-2"/>
    </w:rPr>
  </w:style>
  <w:style w:type="paragraph" w:styleId="8">
    <w:name w:val="heading 8"/>
    <w:basedOn w:val="a"/>
    <w:next w:val="a"/>
    <w:qFormat/>
    <w:rsid w:val="00CD13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134C"/>
    <w:pPr>
      <w:keepNext/>
      <w:outlineLvl w:val="8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CD134C"/>
    <w:pPr>
      <w:widowControl w:val="0"/>
      <w:autoSpaceDE w:val="0"/>
      <w:autoSpaceDN w:val="0"/>
    </w:pPr>
    <w:rPr>
      <w:sz w:val="18"/>
      <w:szCs w:val="18"/>
    </w:rPr>
  </w:style>
  <w:style w:type="paragraph" w:customStyle="1" w:styleId="TableHeaderNumbers">
    <w:name w:val="Table Header Numbers"/>
    <w:rsid w:val="00CD134C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styleId="a3">
    <w:name w:val="Body Text"/>
    <w:basedOn w:val="a"/>
    <w:rsid w:val="00CD134C"/>
    <w:pPr>
      <w:spacing w:before="240"/>
      <w:ind w:left="0"/>
    </w:pPr>
    <w:rPr>
      <w:sz w:val="24"/>
      <w:szCs w:val="24"/>
    </w:rPr>
  </w:style>
  <w:style w:type="paragraph" w:styleId="a4">
    <w:name w:val="header"/>
    <w:basedOn w:val="a"/>
    <w:rsid w:val="00CD134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D134C"/>
    <w:pPr>
      <w:spacing w:after="120" w:line="480" w:lineRule="auto"/>
    </w:pPr>
  </w:style>
  <w:style w:type="paragraph" w:styleId="21">
    <w:name w:val="Body Text Indent 2"/>
    <w:basedOn w:val="a"/>
    <w:rsid w:val="00CD134C"/>
    <w:pPr>
      <w:spacing w:after="120" w:line="480" w:lineRule="auto"/>
      <w:ind w:left="283"/>
    </w:pPr>
  </w:style>
  <w:style w:type="character" w:customStyle="1" w:styleId="SUBST">
    <w:name w:val="__SUBST"/>
    <w:rsid w:val="00CD134C"/>
    <w:rPr>
      <w:b/>
      <w:bCs/>
      <w:i/>
      <w:iCs/>
      <w:sz w:val="22"/>
      <w:szCs w:val="22"/>
    </w:rPr>
  </w:style>
  <w:style w:type="paragraph" w:customStyle="1" w:styleId="Heading1">
    <w:name w:val="Heading 1"/>
    <w:rsid w:val="00CD134C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Heading2">
    <w:name w:val="Heading 2"/>
    <w:rsid w:val="00CD134C"/>
    <w:pPr>
      <w:widowControl w:val="0"/>
      <w:autoSpaceDE w:val="0"/>
      <w:autoSpaceDN w:val="0"/>
      <w:spacing w:before="240" w:after="120"/>
      <w:jc w:val="center"/>
    </w:pPr>
    <w:rPr>
      <w:b/>
      <w:bCs/>
      <w:sz w:val="24"/>
      <w:szCs w:val="24"/>
    </w:rPr>
  </w:style>
  <w:style w:type="paragraph" w:customStyle="1" w:styleId="Heading3">
    <w:name w:val="Heading 3"/>
    <w:rsid w:val="00CD134C"/>
    <w:pPr>
      <w:widowControl w:val="0"/>
      <w:tabs>
        <w:tab w:val="left" w:pos="0"/>
      </w:tabs>
      <w:autoSpaceDE w:val="0"/>
      <w:autoSpaceDN w:val="0"/>
      <w:spacing w:before="120"/>
    </w:pPr>
    <w:rPr>
      <w:b/>
      <w:bCs/>
      <w:sz w:val="22"/>
      <w:szCs w:val="22"/>
    </w:rPr>
  </w:style>
  <w:style w:type="paragraph" w:customStyle="1" w:styleId="Heading4">
    <w:name w:val="Heading 4"/>
    <w:rsid w:val="00CD134C"/>
    <w:pPr>
      <w:widowControl w:val="0"/>
      <w:autoSpaceDE w:val="0"/>
      <w:autoSpaceDN w:val="0"/>
      <w:spacing w:before="160" w:after="80"/>
    </w:pPr>
    <w:rPr>
      <w:b/>
      <w:bCs/>
      <w:sz w:val="22"/>
      <w:szCs w:val="22"/>
    </w:rPr>
  </w:style>
  <w:style w:type="paragraph" w:customStyle="1" w:styleId="TableText1">
    <w:name w:val="Table Text 1"/>
    <w:rsid w:val="00CD134C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TableText2">
    <w:name w:val="Table Text 2"/>
    <w:rsid w:val="00CD134C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TableHeader">
    <w:name w:val="Table Header"/>
    <w:rsid w:val="00CD134C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2">
    <w:name w:val="Table Header 2"/>
    <w:rsid w:val="00CD134C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TableHeader3">
    <w:name w:val="Table Header 3"/>
    <w:rsid w:val="00CD134C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customStyle="1" w:styleId="AcntHeading1">
    <w:name w:val="Acnt Heading 1"/>
    <w:rsid w:val="00CD134C"/>
    <w:pPr>
      <w:widowControl w:val="0"/>
      <w:autoSpaceDE w:val="0"/>
      <w:autoSpaceDN w:val="0"/>
      <w:spacing w:before="360" w:after="40"/>
      <w:jc w:val="center"/>
    </w:pPr>
    <w:rPr>
      <w:b/>
      <w:bCs/>
      <w:sz w:val="28"/>
      <w:szCs w:val="28"/>
    </w:rPr>
  </w:style>
  <w:style w:type="paragraph" w:customStyle="1" w:styleId="AcntHeading2">
    <w:name w:val="Acnt Heading 2"/>
    <w:rsid w:val="00CD134C"/>
    <w:pPr>
      <w:widowControl w:val="0"/>
      <w:autoSpaceDE w:val="0"/>
      <w:autoSpaceDN w:val="0"/>
      <w:spacing w:before="360" w:after="40"/>
      <w:jc w:val="center"/>
    </w:pPr>
    <w:rPr>
      <w:b/>
      <w:bCs/>
      <w:sz w:val="24"/>
      <w:szCs w:val="24"/>
    </w:rPr>
  </w:style>
  <w:style w:type="paragraph" w:customStyle="1" w:styleId="AcntHeading3">
    <w:name w:val="Acnt Heading 3"/>
    <w:rsid w:val="00CD134C"/>
    <w:pPr>
      <w:widowControl w:val="0"/>
      <w:autoSpaceDE w:val="0"/>
      <w:autoSpaceDN w:val="0"/>
      <w:spacing w:before="360" w:after="40"/>
      <w:jc w:val="center"/>
    </w:pPr>
    <w:rPr>
      <w:b/>
      <w:bCs/>
    </w:rPr>
  </w:style>
  <w:style w:type="paragraph" w:customStyle="1" w:styleId="AcntTableText">
    <w:name w:val="Acnt Table Text"/>
    <w:rsid w:val="00CD134C"/>
    <w:pPr>
      <w:widowControl w:val="0"/>
      <w:autoSpaceDE w:val="0"/>
      <w:autoSpaceDN w:val="0"/>
    </w:pPr>
    <w:rPr>
      <w:sz w:val="18"/>
      <w:szCs w:val="18"/>
    </w:rPr>
  </w:style>
  <w:style w:type="paragraph" w:customStyle="1" w:styleId="AcntTableText1">
    <w:name w:val="Acnt Table Text 1"/>
    <w:rsid w:val="00CD134C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AcntTableText2">
    <w:name w:val="Acnt Table Text 2"/>
    <w:rsid w:val="00CD134C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AcntTableHeader">
    <w:name w:val="Acnt Table Header"/>
    <w:rsid w:val="00CD134C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AcntTableHeaderNumbers">
    <w:name w:val="Acnt Table Header Numbers"/>
    <w:rsid w:val="00CD134C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cntTableHeader2">
    <w:name w:val="Acnt Table Header 2"/>
    <w:rsid w:val="00CD134C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AcntTableHeader3">
    <w:name w:val="Acnt Table Header 3"/>
    <w:rsid w:val="00CD134C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styleId="30">
    <w:name w:val="Body Text Indent 3"/>
    <w:basedOn w:val="a"/>
    <w:rsid w:val="00CD134C"/>
  </w:style>
  <w:style w:type="character" w:styleId="a5">
    <w:name w:val="Hyperlink"/>
    <w:basedOn w:val="a0"/>
    <w:rsid w:val="00CD134C"/>
    <w:rPr>
      <w:color w:val="0000FF"/>
      <w:u w:val="single"/>
    </w:rPr>
  </w:style>
  <w:style w:type="character" w:styleId="a6">
    <w:name w:val="FollowedHyperlink"/>
    <w:basedOn w:val="a0"/>
    <w:rsid w:val="00CD134C"/>
    <w:rPr>
      <w:color w:val="800080"/>
      <w:u w:val="single"/>
    </w:rPr>
  </w:style>
  <w:style w:type="paragraph" w:customStyle="1" w:styleId="ConsNormal">
    <w:name w:val="ConsNormal"/>
    <w:rsid w:val="00CD13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CD134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nformat">
    <w:name w:val="ConsNonformat"/>
    <w:rsid w:val="00CD1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CD134C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CD134C"/>
    <w:pPr>
      <w:tabs>
        <w:tab w:val="left" w:pos="0"/>
        <w:tab w:val="left" w:pos="720"/>
      </w:tabs>
      <w:spacing w:after="222"/>
      <w:ind w:left="0"/>
      <w:jc w:val="both"/>
    </w:pPr>
    <w:rPr>
      <w:b/>
      <w:bCs/>
      <w:spacing w:val="-2"/>
    </w:rPr>
  </w:style>
  <w:style w:type="paragraph" w:styleId="a8">
    <w:name w:val="Plain Text"/>
    <w:basedOn w:val="a"/>
    <w:rsid w:val="00CD134C"/>
    <w:pPr>
      <w:widowControl/>
      <w:spacing w:before="0"/>
      <w:ind w:left="0"/>
    </w:pPr>
    <w:rPr>
      <w:rFonts w:ascii="Courier New" w:hAnsi="Courier New" w:cs="Courier New"/>
      <w:sz w:val="20"/>
      <w:szCs w:val="20"/>
    </w:rPr>
  </w:style>
  <w:style w:type="paragraph" w:styleId="a9">
    <w:name w:val="caption"/>
    <w:basedOn w:val="a"/>
    <w:next w:val="a"/>
    <w:qFormat/>
    <w:rsid w:val="00CD134C"/>
    <w:pPr>
      <w:spacing w:before="120"/>
      <w:ind w:left="1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9026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single" w:sz="4" w:space="0" w:color="E0E0E0"/>
                                        <w:left w:val="single" w:sz="4" w:space="0" w:color="E0E0E0"/>
                                        <w:bottom w:val="single" w:sz="4" w:space="0" w:color="E0E0E0"/>
                                        <w:right w:val="single" w:sz="4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fin.ru/?id=281&amp;t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БУХГАЛТЕРСКИЙ БАЛАНС                                                                                                                              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БУХГАЛТЕРСКИЙ БАЛАНС                                                                                                                              </dc:title>
  <dc:subject/>
  <dc:creator>Элина</dc:creator>
  <cp:keywords/>
  <dc:description/>
  <cp:lastModifiedBy>1</cp:lastModifiedBy>
  <cp:revision>4</cp:revision>
  <cp:lastPrinted>2010-04-15T05:24:00Z</cp:lastPrinted>
  <dcterms:created xsi:type="dcterms:W3CDTF">2015-04-08T14:48:00Z</dcterms:created>
  <dcterms:modified xsi:type="dcterms:W3CDTF">2015-04-15T02:06:00Z</dcterms:modified>
</cp:coreProperties>
</file>